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292"/>
      </w:tblGrid>
      <w:tr w:rsidR="002F514E" w14:paraId="5022547B" w14:textId="77777777">
        <w:trPr>
          <w:trHeight w:hRule="exact" w:val="1080"/>
        </w:trPr>
        <w:tc>
          <w:tcPr>
            <w:tcW w:w="14400" w:type="dxa"/>
            <w:shd w:val="clear" w:color="auto" w:fill="E0E0E0"/>
            <w:vAlign w:val="center"/>
          </w:tcPr>
          <w:p w14:paraId="151256BD" w14:textId="77777777" w:rsidR="002F514E" w:rsidRDefault="00BF588B" w:rsidP="002F514E">
            <w:pPr>
              <w:pStyle w:val="ShadedBannerLargeFont"/>
              <w:ind w:left="-108" w:right="-108"/>
              <w:jc w:val="center"/>
              <w:rPr>
                <w:rStyle w:val="ShadedBannerRegularFont"/>
                <w:b/>
                <w:sz w:val="46"/>
                <w:szCs w:val="46"/>
              </w:rPr>
            </w:pPr>
            <w:r>
              <w:rPr>
                <w:rStyle w:val="ShadedBannerRegularFont"/>
                <w:b/>
                <w:sz w:val="32"/>
                <w:szCs w:val="32"/>
              </w:rPr>
              <w:t>It’s time for the Annual F</w:t>
            </w:r>
            <w:r w:rsidR="002F514E" w:rsidRPr="0026286C">
              <w:rPr>
                <w:rStyle w:val="ShadedBannerRegularFont"/>
                <w:b/>
                <w:sz w:val="32"/>
                <w:szCs w:val="32"/>
              </w:rPr>
              <w:t>all</w:t>
            </w:r>
            <w:r w:rsidR="002F514E">
              <w:rPr>
                <w:rStyle w:val="ShadedBannerRegularFont"/>
                <w:b/>
                <w:sz w:val="36"/>
                <w:szCs w:val="36"/>
              </w:rPr>
              <w:t xml:space="preserve"> </w:t>
            </w:r>
            <w:r>
              <w:rPr>
                <w:sz w:val="44"/>
                <w:szCs w:val="44"/>
              </w:rPr>
              <w:t>I</w:t>
            </w:r>
            <w:r w:rsidR="00E568A7">
              <w:rPr>
                <w:sz w:val="44"/>
                <w:szCs w:val="44"/>
              </w:rPr>
              <w:t>n</w:t>
            </w:r>
            <w:r w:rsidR="00EA5A0B">
              <w:rPr>
                <w:sz w:val="44"/>
                <w:szCs w:val="44"/>
              </w:rPr>
              <w:t>-</w:t>
            </w:r>
            <w:r w:rsidR="00E568A7" w:rsidRPr="0026286C">
              <w:rPr>
                <w:sz w:val="44"/>
                <w:szCs w:val="44"/>
              </w:rPr>
              <w:t>service</w:t>
            </w:r>
            <w:r w:rsidR="002F514E" w:rsidRPr="006F308F">
              <w:rPr>
                <w:rStyle w:val="ShadedBannerRegularFont"/>
                <w:b/>
                <w:sz w:val="36"/>
                <w:szCs w:val="36"/>
              </w:rPr>
              <w:t xml:space="preserve"> </w:t>
            </w:r>
            <w:r w:rsidR="002F514E" w:rsidRPr="0026286C">
              <w:rPr>
                <w:rStyle w:val="ShadedBannerRegularFont"/>
                <w:b/>
                <w:sz w:val="32"/>
                <w:szCs w:val="32"/>
              </w:rPr>
              <w:t>for</w:t>
            </w:r>
            <w:r w:rsidR="002F514E" w:rsidRPr="006F308F">
              <w:rPr>
                <w:rStyle w:val="ShadedBannerRegularFont"/>
                <w:b/>
                <w:sz w:val="36"/>
                <w:szCs w:val="36"/>
              </w:rPr>
              <w:t xml:space="preserve"> </w:t>
            </w:r>
            <w:r>
              <w:rPr>
                <w:sz w:val="44"/>
                <w:szCs w:val="44"/>
              </w:rPr>
              <w:t>Agricultural E</w:t>
            </w:r>
            <w:r w:rsidR="002F514E" w:rsidRPr="0026286C">
              <w:rPr>
                <w:sz w:val="44"/>
                <w:szCs w:val="44"/>
              </w:rPr>
              <w:t xml:space="preserve">ducation </w:t>
            </w:r>
            <w:r>
              <w:rPr>
                <w:sz w:val="32"/>
                <w:szCs w:val="32"/>
              </w:rPr>
              <w:t>T</w:t>
            </w:r>
            <w:r w:rsidR="002F514E" w:rsidRPr="0026286C">
              <w:rPr>
                <w:sz w:val="32"/>
                <w:szCs w:val="32"/>
              </w:rPr>
              <w:t>eachers</w:t>
            </w:r>
            <w:r w:rsidR="002F514E" w:rsidRPr="0026286C">
              <w:rPr>
                <w:rStyle w:val="ShadedBannerRegularFont"/>
                <w:b/>
                <w:sz w:val="32"/>
                <w:szCs w:val="32"/>
              </w:rPr>
              <w:t>.</w:t>
            </w:r>
          </w:p>
          <w:p w14:paraId="7B964D59" w14:textId="77777777" w:rsidR="002F514E" w:rsidRPr="006F308F" w:rsidRDefault="002F514E" w:rsidP="002F514E">
            <w:pPr>
              <w:pStyle w:val="ShadedBannerLargeFont"/>
              <w:jc w:val="center"/>
              <w:rPr>
                <w:rStyle w:val="ShadedBannerRegularFont"/>
                <w:b/>
                <w:sz w:val="36"/>
                <w:szCs w:val="36"/>
              </w:rPr>
            </w:pPr>
          </w:p>
        </w:tc>
      </w:tr>
    </w:tbl>
    <w:p w14:paraId="500FC3FB" w14:textId="77777777" w:rsidR="002F514E" w:rsidRDefault="002F514E"/>
    <w:p w14:paraId="07DE5119" w14:textId="77777777" w:rsidR="002F514E" w:rsidRDefault="002F514E">
      <w:pPr>
        <w:sectPr w:rsidR="002F514E" w:rsidSect="002F514E">
          <w:type w:val="continuous"/>
          <w:pgSz w:w="15840" w:h="12240" w:orient="landscape"/>
          <w:pgMar w:top="1080" w:right="720" w:bottom="1080" w:left="720" w:header="720" w:footer="720" w:gutter="0"/>
          <w:cols w:space="720" w:equalWidth="0">
            <w:col w:w="14400"/>
          </w:cols>
          <w:docGrid w:linePitch="360"/>
        </w:sectPr>
      </w:pPr>
    </w:p>
    <w:p w14:paraId="76D9E88C" w14:textId="77777777" w:rsidR="002F514E" w:rsidRDefault="002F514E"/>
    <w:p w14:paraId="20BB331B" w14:textId="6E06B2DD" w:rsidR="002F514E" w:rsidRPr="002512B1" w:rsidRDefault="00B33C64" w:rsidP="00213B16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 w:rsidR="002F514E" w:rsidRPr="009C32A9">
        <w:rPr>
          <w:rFonts w:ascii="Arial Narrow" w:hAnsi="Arial Narrow" w:cs="Arial"/>
          <w:sz w:val="22"/>
          <w:szCs w:val="22"/>
        </w:rPr>
        <w:t>The Department of Public Instruction, the Wisconsin Technical College System, and the Wisconsin Association of Agricultural Educators (WAAE)</w:t>
      </w:r>
      <w:r w:rsidR="002F514E" w:rsidRPr="002512B1">
        <w:rPr>
          <w:rFonts w:ascii="Arial Narrow" w:hAnsi="Arial Narrow" w:cs="Arial"/>
          <w:sz w:val="22"/>
          <w:szCs w:val="22"/>
        </w:rPr>
        <w:t xml:space="preserve"> are partnering to sponso</w:t>
      </w:r>
      <w:r w:rsidR="009C32A9">
        <w:rPr>
          <w:rFonts w:ascii="Arial Narrow" w:hAnsi="Arial Narrow" w:cs="Arial"/>
          <w:sz w:val="22"/>
          <w:szCs w:val="22"/>
        </w:rPr>
        <w:t xml:space="preserve">r this professional development </w:t>
      </w:r>
      <w:r w:rsidR="002F514E" w:rsidRPr="002512B1">
        <w:rPr>
          <w:rFonts w:ascii="Arial Narrow" w:hAnsi="Arial Narrow" w:cs="Arial"/>
          <w:sz w:val="22"/>
          <w:szCs w:val="22"/>
        </w:rPr>
        <w:t>opportunity.</w:t>
      </w:r>
    </w:p>
    <w:p w14:paraId="48A44A2E" w14:textId="77777777" w:rsidR="002F514E" w:rsidRPr="002512B1" w:rsidRDefault="002F514E" w:rsidP="00753FFE">
      <w:pPr>
        <w:jc w:val="both"/>
        <w:rPr>
          <w:rFonts w:ascii="Arial Narrow" w:hAnsi="Arial Narrow" w:cs="Arial"/>
          <w:sz w:val="22"/>
          <w:szCs w:val="22"/>
        </w:rPr>
      </w:pPr>
    </w:p>
    <w:p w14:paraId="61BEA977" w14:textId="77777777" w:rsidR="002F514E" w:rsidRPr="002512B1" w:rsidRDefault="008C4216" w:rsidP="00753FF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This year </w:t>
      </w:r>
      <w:r w:rsidR="002F514E" w:rsidRPr="002512B1">
        <w:rPr>
          <w:rFonts w:ascii="Arial Narrow" w:hAnsi="Arial Narrow" w:cs="Arial"/>
          <w:sz w:val="22"/>
          <w:szCs w:val="22"/>
        </w:rPr>
        <w:t xml:space="preserve">the </w:t>
      </w:r>
      <w:r w:rsidR="000958A2" w:rsidRPr="002512B1">
        <w:rPr>
          <w:rFonts w:ascii="Arial Narrow" w:hAnsi="Arial Narrow" w:cs="Arial"/>
          <w:sz w:val="22"/>
          <w:szCs w:val="22"/>
        </w:rPr>
        <w:t>in-service</w:t>
      </w:r>
      <w:r w:rsidR="002F514E" w:rsidRPr="002512B1">
        <w:rPr>
          <w:rFonts w:ascii="Arial Narrow" w:hAnsi="Arial Narrow" w:cs="Arial"/>
          <w:sz w:val="22"/>
          <w:szCs w:val="22"/>
        </w:rPr>
        <w:t xml:space="preserve"> meetings will include the following workshops:</w:t>
      </w:r>
    </w:p>
    <w:p w14:paraId="6A782381" w14:textId="77777777" w:rsidR="002F514E" w:rsidRPr="002512B1" w:rsidRDefault="002F514E" w:rsidP="00753FFE">
      <w:pPr>
        <w:jc w:val="both"/>
        <w:rPr>
          <w:rFonts w:ascii="Arial Narrow" w:hAnsi="Arial Narrow" w:cs="Arial"/>
          <w:sz w:val="22"/>
          <w:szCs w:val="22"/>
        </w:rPr>
      </w:pPr>
    </w:p>
    <w:p w14:paraId="2264C085" w14:textId="228CD9DE" w:rsidR="00BE6658" w:rsidRDefault="00514E56" w:rsidP="00BE6658">
      <w:pPr>
        <w:numPr>
          <w:ilvl w:val="0"/>
          <w:numId w:val="5"/>
        </w:numPr>
        <w:tabs>
          <w:tab w:val="clear" w:pos="360"/>
        </w:tabs>
        <w:ind w:left="240" w:hanging="2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SAE for All</w:t>
      </w:r>
    </w:p>
    <w:p w14:paraId="52404C35" w14:textId="6A386D05" w:rsidR="00514E56" w:rsidRPr="002512B1" w:rsidRDefault="00514E56" w:rsidP="00BE6658">
      <w:pPr>
        <w:numPr>
          <w:ilvl w:val="0"/>
          <w:numId w:val="5"/>
        </w:numPr>
        <w:tabs>
          <w:tab w:val="clear" w:pos="360"/>
        </w:tabs>
        <w:ind w:left="240" w:hanging="2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Work-Based Learning and SAEs</w:t>
      </w:r>
    </w:p>
    <w:p w14:paraId="2504CE7C" w14:textId="64C4B9BA" w:rsidR="00D86F2C" w:rsidRDefault="00BE6658" w:rsidP="00D86F2C">
      <w:pPr>
        <w:numPr>
          <w:ilvl w:val="0"/>
          <w:numId w:val="5"/>
        </w:numPr>
        <w:tabs>
          <w:tab w:val="clear" w:pos="360"/>
        </w:tabs>
        <w:ind w:left="240" w:hanging="2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DPI Updates </w:t>
      </w:r>
    </w:p>
    <w:p w14:paraId="447239B9" w14:textId="77777777" w:rsidR="002F514E" w:rsidRPr="00D86F2C" w:rsidRDefault="00BF588B" w:rsidP="002F514E">
      <w:pPr>
        <w:numPr>
          <w:ilvl w:val="0"/>
          <w:numId w:val="5"/>
        </w:numPr>
        <w:tabs>
          <w:tab w:val="clear" w:pos="360"/>
        </w:tabs>
        <w:ind w:left="240" w:hanging="240"/>
        <w:jc w:val="both"/>
        <w:rPr>
          <w:rFonts w:ascii="Arial" w:hAnsi="Arial" w:cs="Arial"/>
          <w:sz w:val="20"/>
          <w:szCs w:val="20"/>
        </w:rPr>
      </w:pPr>
      <w:r w:rsidRPr="00BF588B">
        <w:rPr>
          <w:rFonts w:ascii="Arial Narrow" w:hAnsi="Arial Narrow" w:cs="Arial"/>
          <w:sz w:val="22"/>
          <w:szCs w:val="22"/>
        </w:rPr>
        <w:t>WAAE Sectional Meetings and Best Practice Sharing of I</w:t>
      </w:r>
      <w:r w:rsidR="002F514E" w:rsidRPr="00BF588B">
        <w:rPr>
          <w:rFonts w:ascii="Arial Narrow" w:hAnsi="Arial Narrow" w:cs="Arial"/>
          <w:sz w:val="22"/>
          <w:szCs w:val="22"/>
        </w:rPr>
        <w:t xml:space="preserve">deas </w:t>
      </w:r>
    </w:p>
    <w:p w14:paraId="6D1D3D67" w14:textId="1F62B1B3" w:rsidR="00D86F2C" w:rsidRDefault="00BE6658" w:rsidP="00D86F2C">
      <w:pPr>
        <w:numPr>
          <w:ilvl w:val="0"/>
          <w:numId w:val="5"/>
        </w:numPr>
        <w:tabs>
          <w:tab w:val="clear" w:pos="360"/>
        </w:tabs>
        <w:ind w:left="240" w:hanging="2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Current Events in Agriculture</w:t>
      </w:r>
    </w:p>
    <w:p w14:paraId="15C99866" w14:textId="77777777" w:rsidR="00BF588B" w:rsidRPr="00BF588B" w:rsidRDefault="00BF588B" w:rsidP="00BF588B">
      <w:pPr>
        <w:ind w:left="240"/>
        <w:jc w:val="both"/>
        <w:rPr>
          <w:rFonts w:ascii="Arial" w:hAnsi="Arial" w:cs="Arial"/>
          <w:sz w:val="20"/>
          <w:szCs w:val="20"/>
        </w:rPr>
      </w:pPr>
    </w:p>
    <w:p w14:paraId="71E83DD2" w14:textId="77777777" w:rsidR="002F514E" w:rsidRPr="00035A80" w:rsidRDefault="002F514E" w:rsidP="002F514E">
      <w:pPr>
        <w:rPr>
          <w:rFonts w:ascii="Arial" w:hAnsi="Arial" w:cs="Arial"/>
          <w:sz w:val="20"/>
          <w:szCs w:val="20"/>
        </w:rPr>
      </w:pPr>
    </w:p>
    <w:p w14:paraId="7598870A" w14:textId="77777777" w:rsidR="002F514E" w:rsidRPr="002512B1" w:rsidRDefault="002F514E" w:rsidP="002F514E">
      <w:pPr>
        <w:pStyle w:val="BodyText"/>
        <w:jc w:val="center"/>
        <w:rPr>
          <w:smallCaps/>
          <w:sz w:val="28"/>
          <w:szCs w:val="28"/>
        </w:rPr>
      </w:pPr>
      <w:r w:rsidRPr="002512B1">
        <w:rPr>
          <w:smallCaps/>
          <w:sz w:val="28"/>
          <w:szCs w:val="28"/>
        </w:rPr>
        <w:t xml:space="preserve">There is no registration fee </w:t>
      </w:r>
      <w:r w:rsidR="002512B1">
        <w:rPr>
          <w:smallCaps/>
          <w:sz w:val="28"/>
          <w:szCs w:val="28"/>
        </w:rPr>
        <w:br/>
      </w:r>
      <w:r w:rsidRPr="002512B1">
        <w:rPr>
          <w:smallCaps/>
          <w:sz w:val="28"/>
          <w:szCs w:val="28"/>
        </w:rPr>
        <w:t>for participants.</w:t>
      </w:r>
      <w:r w:rsidR="002B33F3" w:rsidRPr="002B33F3">
        <w:rPr>
          <w:noProof/>
        </w:rPr>
        <w:t xml:space="preserve"> </w:t>
      </w:r>
    </w:p>
    <w:p w14:paraId="77817E3E" w14:textId="77777777" w:rsidR="002F514E" w:rsidRPr="00B82197" w:rsidRDefault="002F514E">
      <w:pPr>
        <w:rPr>
          <w:rFonts w:ascii="Arial" w:hAnsi="Arial" w:cs="Arial"/>
          <w:sz w:val="20"/>
          <w:szCs w:val="20"/>
        </w:rPr>
      </w:pPr>
    </w:p>
    <w:p w14:paraId="3DD51B37" w14:textId="77777777" w:rsidR="002538E5" w:rsidRDefault="002B33F3" w:rsidP="002F514E">
      <w:pPr>
        <w:pStyle w:val="Heading"/>
        <w:spacing w:after="0"/>
      </w:pPr>
      <w:r>
        <w:rPr>
          <w:noProof/>
        </w:rPr>
        <w:drawing>
          <wp:inline distT="0" distB="0" distL="0" distR="0" wp14:anchorId="114683B1" wp14:editId="5936CA1B">
            <wp:extent cx="1566649" cy="1219200"/>
            <wp:effectExtent l="19050" t="0" r="0" b="0"/>
            <wp:docPr id="6" name="Picture 0" descr="11NASD-014_Wisconsin_St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NASD-014_Wisconsin_Stac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03" cy="121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14E">
        <w:br w:type="column"/>
      </w:r>
    </w:p>
    <w:p w14:paraId="3381EF36" w14:textId="77777777" w:rsidR="002F514E" w:rsidRPr="00C44EA9" w:rsidRDefault="002F514E" w:rsidP="002F514E">
      <w:pPr>
        <w:pStyle w:val="Heading"/>
        <w:spacing w:after="0"/>
        <w:rPr>
          <w:rFonts w:ascii="Arial" w:hAnsi="Arial"/>
          <w:bCs/>
          <w:smallCaps/>
          <w:szCs w:val="36"/>
          <w:u w:val="single"/>
        </w:rPr>
      </w:pPr>
      <w:r w:rsidRPr="00C44EA9">
        <w:rPr>
          <w:rFonts w:ascii="Arial" w:hAnsi="Arial"/>
          <w:bCs/>
          <w:smallCaps/>
          <w:szCs w:val="36"/>
          <w:u w:val="single"/>
        </w:rPr>
        <w:t>Agenda*</w:t>
      </w:r>
    </w:p>
    <w:p w14:paraId="1AC2C97B" w14:textId="77777777" w:rsidR="002F514E" w:rsidRPr="00E847B9" w:rsidRDefault="002F514E" w:rsidP="002F514E">
      <w:pPr>
        <w:pStyle w:val="Heading"/>
        <w:spacing w:after="0"/>
        <w:rPr>
          <w:rFonts w:ascii="Arial" w:hAnsi="Arial"/>
          <w:bCs/>
          <w:sz w:val="24"/>
        </w:rPr>
      </w:pPr>
    </w:p>
    <w:p w14:paraId="3DB82583" w14:textId="77777777" w:rsidR="00E200CD" w:rsidRDefault="00A101BD" w:rsidP="00A101BD">
      <w:pPr>
        <w:pStyle w:val="BodyText"/>
        <w:tabs>
          <w:tab w:val="left" w:pos="900"/>
        </w:tabs>
        <w:rPr>
          <w:rFonts w:ascii="Arial" w:hAnsi="Arial"/>
          <w:b/>
          <w:sz w:val="22"/>
          <w:szCs w:val="22"/>
        </w:rPr>
      </w:pPr>
      <w:r w:rsidRPr="00336514">
        <w:rPr>
          <w:rFonts w:ascii="Arial" w:hAnsi="Arial"/>
          <w:b/>
          <w:sz w:val="22"/>
          <w:szCs w:val="22"/>
        </w:rPr>
        <w:t>8:30 a</w:t>
      </w:r>
      <w:r w:rsidR="00D017FD">
        <w:rPr>
          <w:rFonts w:ascii="Arial" w:hAnsi="Arial"/>
          <w:b/>
          <w:sz w:val="22"/>
          <w:szCs w:val="22"/>
        </w:rPr>
        <w:t>.</w:t>
      </w:r>
      <w:r w:rsidRPr="00336514">
        <w:rPr>
          <w:rFonts w:ascii="Arial" w:hAnsi="Arial"/>
          <w:b/>
          <w:sz w:val="22"/>
          <w:szCs w:val="22"/>
        </w:rPr>
        <w:t>m</w:t>
      </w:r>
      <w:r w:rsidR="00D017FD">
        <w:rPr>
          <w:rFonts w:ascii="Arial" w:hAnsi="Arial"/>
          <w:b/>
          <w:sz w:val="22"/>
          <w:szCs w:val="22"/>
        </w:rPr>
        <w:t xml:space="preserve">. </w:t>
      </w:r>
      <w:r w:rsidR="002F514E" w:rsidRPr="00336514">
        <w:rPr>
          <w:rFonts w:ascii="Arial" w:hAnsi="Arial"/>
          <w:b/>
          <w:sz w:val="22"/>
          <w:szCs w:val="22"/>
        </w:rPr>
        <w:t>Registration/Coffee and Donuts</w:t>
      </w:r>
      <w:r w:rsidR="00A141D2">
        <w:rPr>
          <w:rFonts w:ascii="Arial" w:hAnsi="Arial"/>
          <w:b/>
          <w:sz w:val="22"/>
          <w:szCs w:val="22"/>
        </w:rPr>
        <w:br/>
      </w:r>
    </w:p>
    <w:p w14:paraId="5C83E469" w14:textId="77777777" w:rsidR="002F514E" w:rsidRPr="00336514" w:rsidRDefault="00A101BD" w:rsidP="00A101BD">
      <w:pPr>
        <w:pStyle w:val="BodyText"/>
        <w:tabs>
          <w:tab w:val="left" w:pos="900"/>
        </w:tabs>
        <w:rPr>
          <w:rFonts w:ascii="Arial" w:hAnsi="Arial"/>
          <w:b/>
          <w:sz w:val="22"/>
          <w:szCs w:val="22"/>
        </w:rPr>
      </w:pPr>
      <w:r w:rsidRPr="00336514">
        <w:rPr>
          <w:rFonts w:ascii="Arial" w:hAnsi="Arial"/>
          <w:b/>
          <w:sz w:val="22"/>
          <w:szCs w:val="22"/>
        </w:rPr>
        <w:t>8:45 a</w:t>
      </w:r>
      <w:r w:rsidR="00D017FD">
        <w:rPr>
          <w:rFonts w:ascii="Arial" w:hAnsi="Arial"/>
          <w:b/>
          <w:sz w:val="22"/>
          <w:szCs w:val="22"/>
        </w:rPr>
        <w:t>.</w:t>
      </w:r>
      <w:r w:rsidRPr="00336514">
        <w:rPr>
          <w:rFonts w:ascii="Arial" w:hAnsi="Arial"/>
          <w:b/>
          <w:sz w:val="22"/>
          <w:szCs w:val="22"/>
        </w:rPr>
        <w:t>m</w:t>
      </w:r>
      <w:r w:rsidR="00D017FD">
        <w:rPr>
          <w:rFonts w:ascii="Arial" w:hAnsi="Arial"/>
          <w:b/>
          <w:sz w:val="22"/>
          <w:szCs w:val="22"/>
        </w:rPr>
        <w:t xml:space="preserve">. </w:t>
      </w:r>
      <w:r w:rsidR="002F514E" w:rsidRPr="00336514">
        <w:rPr>
          <w:rFonts w:ascii="Arial" w:hAnsi="Arial"/>
          <w:b/>
          <w:sz w:val="22"/>
          <w:szCs w:val="22"/>
        </w:rPr>
        <w:t>Host Welcome and Comments</w:t>
      </w:r>
    </w:p>
    <w:p w14:paraId="4ADE7778" w14:textId="3F8245B0" w:rsidR="002F514E" w:rsidRPr="00336514" w:rsidRDefault="002F514E" w:rsidP="00A101BD">
      <w:pPr>
        <w:pBdr>
          <w:bottom w:val="single" w:sz="4" w:space="1" w:color="auto"/>
        </w:pBdr>
        <w:tabs>
          <w:tab w:val="left" w:pos="900"/>
        </w:tabs>
        <w:spacing w:before="360"/>
        <w:rPr>
          <w:rFonts w:ascii="Arial" w:hAnsi="Arial" w:cs="Vrinda"/>
          <w:b/>
          <w:sz w:val="22"/>
          <w:szCs w:val="22"/>
        </w:rPr>
      </w:pPr>
      <w:r w:rsidRPr="00336514">
        <w:rPr>
          <w:rFonts w:ascii="Arial" w:hAnsi="Arial" w:cs="Vrinda"/>
          <w:b/>
          <w:sz w:val="22"/>
          <w:szCs w:val="22"/>
        </w:rPr>
        <w:t>9:00 a</w:t>
      </w:r>
      <w:r w:rsidR="00D017FD">
        <w:rPr>
          <w:rFonts w:ascii="Arial" w:hAnsi="Arial" w:cs="Vrinda"/>
          <w:b/>
          <w:sz w:val="22"/>
          <w:szCs w:val="22"/>
        </w:rPr>
        <w:t>.</w:t>
      </w:r>
      <w:r w:rsidR="00A101BD" w:rsidRPr="00336514">
        <w:rPr>
          <w:rFonts w:ascii="Arial" w:hAnsi="Arial" w:cs="Vrinda"/>
          <w:b/>
          <w:sz w:val="22"/>
          <w:szCs w:val="22"/>
        </w:rPr>
        <w:t>m</w:t>
      </w:r>
      <w:r w:rsidR="00D017FD">
        <w:rPr>
          <w:rFonts w:ascii="Arial" w:hAnsi="Arial" w:cs="Vrinda"/>
          <w:b/>
          <w:sz w:val="22"/>
          <w:szCs w:val="22"/>
        </w:rPr>
        <w:t xml:space="preserve">. </w:t>
      </w:r>
    </w:p>
    <w:p w14:paraId="539A22F0" w14:textId="1A0150B7" w:rsidR="00610F2D" w:rsidRDefault="00A31CFB" w:rsidP="00610F2D">
      <w:pPr>
        <w:pStyle w:val="PlainText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SAE for All – bringing it to your </w:t>
      </w:r>
      <w:proofErr w:type="gramStart"/>
      <w:r>
        <w:rPr>
          <w:rFonts w:ascii="Arial Narrow" w:hAnsi="Arial Narrow"/>
          <w:b/>
          <w:sz w:val="22"/>
          <w:szCs w:val="22"/>
        </w:rPr>
        <w:t>classroom</w:t>
      </w:r>
      <w:proofErr w:type="gramEnd"/>
    </w:p>
    <w:p w14:paraId="0BAE9206" w14:textId="760FDBA3" w:rsidR="00823A67" w:rsidRDefault="006C467D" w:rsidP="00E200F7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Explore techniques for incorporating SAEs in your classroom and finding ways to engage all students. </w:t>
      </w:r>
      <w:r w:rsidR="00F86B88">
        <w:rPr>
          <w:rFonts w:ascii="Arial Narrow" w:hAnsi="Arial Narrow" w:cs="Arial"/>
          <w:color w:val="000000"/>
          <w:sz w:val="22"/>
          <w:szCs w:val="22"/>
        </w:rPr>
        <w:t>SAE for All ensures all students have exposure to career ready skills needed to be successful beyond high school. Explore ways to ensure they are obtaining these skills.</w:t>
      </w:r>
    </w:p>
    <w:p w14:paraId="4324A7DA" w14:textId="77777777" w:rsidR="005C085D" w:rsidRDefault="005C085D" w:rsidP="006E0DD5">
      <w:pPr>
        <w:pStyle w:val="BodyText"/>
        <w:tabs>
          <w:tab w:val="left" w:pos="900"/>
        </w:tabs>
        <w:jc w:val="both"/>
        <w:rPr>
          <w:rFonts w:ascii="Arial" w:hAnsi="Arial"/>
          <w:b/>
          <w:sz w:val="22"/>
          <w:szCs w:val="22"/>
        </w:rPr>
      </w:pPr>
    </w:p>
    <w:p w14:paraId="70482E75" w14:textId="7CCC96CB" w:rsidR="002F514E" w:rsidRPr="00336514" w:rsidRDefault="00E200F7" w:rsidP="006E0DD5">
      <w:pPr>
        <w:pStyle w:val="BodyText"/>
        <w:tabs>
          <w:tab w:val="left" w:pos="900"/>
        </w:tabs>
        <w:jc w:val="both"/>
        <w:rPr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10:15</w:t>
      </w:r>
      <w:r w:rsidR="00A101BD" w:rsidRPr="00336514">
        <w:rPr>
          <w:rFonts w:ascii="Arial" w:hAnsi="Arial"/>
          <w:b/>
          <w:sz w:val="22"/>
          <w:szCs w:val="22"/>
        </w:rPr>
        <w:t xml:space="preserve"> a</w:t>
      </w:r>
      <w:r w:rsidR="00D017FD">
        <w:rPr>
          <w:rFonts w:ascii="Arial" w:hAnsi="Arial"/>
          <w:b/>
          <w:sz w:val="22"/>
          <w:szCs w:val="22"/>
        </w:rPr>
        <w:t>.</w:t>
      </w:r>
      <w:r w:rsidR="00A101BD" w:rsidRPr="00336514">
        <w:rPr>
          <w:rFonts w:ascii="Arial" w:hAnsi="Arial"/>
          <w:b/>
          <w:sz w:val="22"/>
          <w:szCs w:val="22"/>
        </w:rPr>
        <w:t>m</w:t>
      </w:r>
      <w:r w:rsidR="00D017FD">
        <w:rPr>
          <w:rFonts w:ascii="Arial" w:hAnsi="Arial"/>
          <w:b/>
          <w:sz w:val="22"/>
          <w:szCs w:val="22"/>
        </w:rPr>
        <w:t xml:space="preserve">. </w:t>
      </w:r>
      <w:r w:rsidR="002F514E" w:rsidRPr="00336514">
        <w:rPr>
          <w:rFonts w:ascii="Arial" w:hAnsi="Arial"/>
          <w:b/>
          <w:sz w:val="22"/>
          <w:szCs w:val="22"/>
        </w:rPr>
        <w:t>Break</w:t>
      </w:r>
    </w:p>
    <w:p w14:paraId="41E93950" w14:textId="03B8362D" w:rsidR="002F514E" w:rsidRPr="00336514" w:rsidRDefault="0095064A" w:rsidP="00C50295">
      <w:pPr>
        <w:pBdr>
          <w:bottom w:val="single" w:sz="4" w:space="1" w:color="auto"/>
        </w:pBdr>
        <w:tabs>
          <w:tab w:val="left" w:pos="900"/>
        </w:tabs>
        <w:rPr>
          <w:rFonts w:ascii="Arial" w:hAnsi="Arial" w:cs="Vrinda"/>
          <w:b/>
          <w:sz w:val="22"/>
          <w:szCs w:val="22"/>
        </w:rPr>
      </w:pPr>
      <w:r>
        <w:rPr>
          <w:rFonts w:ascii="Arial" w:hAnsi="Arial" w:cs="Vrinda"/>
          <w:b/>
          <w:sz w:val="22"/>
          <w:szCs w:val="22"/>
        </w:rPr>
        <w:t>1</w:t>
      </w:r>
      <w:r w:rsidR="00E200F7">
        <w:rPr>
          <w:rFonts w:ascii="Arial" w:hAnsi="Arial" w:cs="Vrinda"/>
          <w:b/>
          <w:sz w:val="22"/>
          <w:szCs w:val="22"/>
        </w:rPr>
        <w:t>0:30</w:t>
      </w:r>
      <w:r w:rsidR="002F514E" w:rsidRPr="00336514">
        <w:rPr>
          <w:rFonts w:ascii="Arial" w:hAnsi="Arial" w:cs="Vrinda"/>
          <w:b/>
          <w:sz w:val="22"/>
          <w:szCs w:val="22"/>
        </w:rPr>
        <w:t xml:space="preserve"> a</w:t>
      </w:r>
      <w:r w:rsidR="00D017FD">
        <w:rPr>
          <w:rFonts w:ascii="Arial" w:hAnsi="Arial" w:cs="Vrinda"/>
          <w:b/>
          <w:sz w:val="22"/>
          <w:szCs w:val="22"/>
        </w:rPr>
        <w:t>.</w:t>
      </w:r>
      <w:r w:rsidR="00A101BD" w:rsidRPr="00336514">
        <w:rPr>
          <w:rFonts w:ascii="Arial" w:hAnsi="Arial" w:cs="Vrinda"/>
          <w:b/>
          <w:sz w:val="22"/>
          <w:szCs w:val="22"/>
        </w:rPr>
        <w:t>m</w:t>
      </w:r>
      <w:r w:rsidR="00D017FD">
        <w:rPr>
          <w:rFonts w:ascii="Arial" w:hAnsi="Arial" w:cs="Vrinda"/>
          <w:b/>
          <w:sz w:val="22"/>
          <w:szCs w:val="22"/>
        </w:rPr>
        <w:t>.</w:t>
      </w:r>
      <w:r w:rsidR="00BF588B">
        <w:rPr>
          <w:rFonts w:ascii="Arial" w:hAnsi="Arial" w:cs="Vrinda"/>
          <w:b/>
          <w:sz w:val="22"/>
          <w:szCs w:val="22"/>
        </w:rPr>
        <w:t xml:space="preserve"> </w:t>
      </w:r>
    </w:p>
    <w:p w14:paraId="174BE431" w14:textId="3AF785F6" w:rsidR="007B149B" w:rsidRDefault="00A31CFB" w:rsidP="00C50295">
      <w:pPr>
        <w:tabs>
          <w:tab w:val="left" w:pos="900"/>
          <w:tab w:val="left" w:pos="1530"/>
        </w:tabs>
        <w:rPr>
          <w:rFonts w:ascii="Arial Narrow" w:hAnsi="Arial Narrow" w:cs="Vrinda"/>
          <w:b/>
          <w:sz w:val="22"/>
          <w:szCs w:val="22"/>
        </w:rPr>
      </w:pPr>
      <w:r>
        <w:rPr>
          <w:rFonts w:ascii="Arial Narrow" w:hAnsi="Arial Narrow" w:cs="Vrinda"/>
          <w:b/>
          <w:sz w:val="22"/>
          <w:szCs w:val="22"/>
        </w:rPr>
        <w:t>DPI Updates – Work Based Learning</w:t>
      </w:r>
    </w:p>
    <w:p w14:paraId="1E22159B" w14:textId="640FB3CE" w:rsidR="00A31CFB" w:rsidRPr="00C50295" w:rsidRDefault="00C50295" w:rsidP="00C50295">
      <w:pPr>
        <w:tabs>
          <w:tab w:val="left" w:pos="900"/>
          <w:tab w:val="left" w:pos="1530"/>
        </w:tabs>
        <w:rPr>
          <w:rFonts w:ascii="Arial Narrow" w:hAnsi="Arial Narrow" w:cs="Vrinda"/>
          <w:bCs/>
          <w:sz w:val="22"/>
          <w:szCs w:val="22"/>
        </w:rPr>
      </w:pPr>
      <w:r>
        <w:rPr>
          <w:rFonts w:ascii="Arial Narrow" w:hAnsi="Arial Narrow" w:cs="Vrinda"/>
          <w:bCs/>
          <w:sz w:val="22"/>
          <w:szCs w:val="22"/>
        </w:rPr>
        <w:t xml:space="preserve">Dive into </w:t>
      </w:r>
      <w:r w:rsidR="006C467D">
        <w:rPr>
          <w:rFonts w:ascii="Arial Narrow" w:hAnsi="Arial Narrow" w:cs="Vrinda"/>
          <w:bCs/>
          <w:sz w:val="22"/>
          <w:szCs w:val="22"/>
        </w:rPr>
        <w:t xml:space="preserve">the components of a Work Based Learning experience and when SAEs can be counted as Work Based Learning for a school report card. </w:t>
      </w:r>
      <w:r w:rsidR="00F86B88">
        <w:rPr>
          <w:rFonts w:ascii="Arial Narrow" w:hAnsi="Arial Narrow" w:cs="Vrinda"/>
          <w:bCs/>
          <w:sz w:val="22"/>
          <w:szCs w:val="22"/>
        </w:rPr>
        <w:t xml:space="preserve">Evaluate the </w:t>
      </w:r>
      <w:proofErr w:type="gramStart"/>
      <w:r w:rsidR="00F86B88">
        <w:rPr>
          <w:rFonts w:ascii="Arial Narrow" w:hAnsi="Arial Narrow" w:cs="Vrinda"/>
          <w:bCs/>
          <w:sz w:val="22"/>
          <w:szCs w:val="22"/>
        </w:rPr>
        <w:t>work based</w:t>
      </w:r>
      <w:proofErr w:type="gramEnd"/>
      <w:r w:rsidR="00F86B88">
        <w:rPr>
          <w:rFonts w:ascii="Arial Narrow" w:hAnsi="Arial Narrow" w:cs="Vrinda"/>
          <w:bCs/>
          <w:sz w:val="22"/>
          <w:szCs w:val="22"/>
        </w:rPr>
        <w:t xml:space="preserve"> learning opportunities that are available to agricultural education students. </w:t>
      </w:r>
    </w:p>
    <w:p w14:paraId="0DBF91FE" w14:textId="77777777" w:rsidR="00A31CFB" w:rsidRPr="00A31CFB" w:rsidRDefault="00A31CFB" w:rsidP="00345BEB">
      <w:pPr>
        <w:tabs>
          <w:tab w:val="left" w:pos="900"/>
          <w:tab w:val="left" w:pos="1530"/>
        </w:tabs>
        <w:spacing w:before="120"/>
        <w:rPr>
          <w:rFonts w:ascii="Arial" w:hAnsi="Arial" w:cs="Vrinda"/>
          <w:b/>
          <w:sz w:val="22"/>
          <w:szCs w:val="22"/>
        </w:rPr>
      </w:pPr>
    </w:p>
    <w:p w14:paraId="557DDC81" w14:textId="77777777" w:rsidR="00CA7903" w:rsidRDefault="00CA7903" w:rsidP="00345BEB">
      <w:pPr>
        <w:tabs>
          <w:tab w:val="left" w:pos="900"/>
          <w:tab w:val="left" w:pos="1530"/>
        </w:tabs>
        <w:spacing w:before="120"/>
        <w:rPr>
          <w:rFonts w:ascii="Arial" w:hAnsi="Arial" w:cs="Vrinda"/>
          <w:b/>
          <w:sz w:val="22"/>
          <w:szCs w:val="22"/>
        </w:rPr>
      </w:pPr>
    </w:p>
    <w:p w14:paraId="58811D40" w14:textId="77777777" w:rsidR="00CA7903" w:rsidRDefault="00CA7903" w:rsidP="00345BEB">
      <w:pPr>
        <w:tabs>
          <w:tab w:val="left" w:pos="900"/>
          <w:tab w:val="left" w:pos="1530"/>
        </w:tabs>
        <w:spacing w:before="120"/>
        <w:rPr>
          <w:rFonts w:ascii="Arial" w:hAnsi="Arial" w:cs="Vrinda"/>
          <w:b/>
          <w:sz w:val="22"/>
          <w:szCs w:val="22"/>
        </w:rPr>
      </w:pPr>
    </w:p>
    <w:p w14:paraId="6C4BF8AA" w14:textId="77777777" w:rsidR="00CA7903" w:rsidRDefault="00CA7903" w:rsidP="00345BEB">
      <w:pPr>
        <w:tabs>
          <w:tab w:val="left" w:pos="900"/>
          <w:tab w:val="left" w:pos="1530"/>
        </w:tabs>
        <w:spacing w:before="120"/>
        <w:rPr>
          <w:rFonts w:ascii="Arial" w:hAnsi="Arial" w:cs="Vrinda"/>
          <w:b/>
          <w:sz w:val="22"/>
          <w:szCs w:val="22"/>
        </w:rPr>
      </w:pPr>
    </w:p>
    <w:p w14:paraId="415BBE89" w14:textId="77777777" w:rsidR="006C467D" w:rsidRDefault="006C467D" w:rsidP="00345BEB">
      <w:pPr>
        <w:tabs>
          <w:tab w:val="left" w:pos="900"/>
          <w:tab w:val="left" w:pos="153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94919B9" w14:textId="77777777" w:rsidR="006C467D" w:rsidRPr="00F86B88" w:rsidRDefault="006C467D" w:rsidP="00345BEB">
      <w:pPr>
        <w:tabs>
          <w:tab w:val="left" w:pos="900"/>
          <w:tab w:val="left" w:pos="1530"/>
        </w:tabs>
        <w:spacing w:before="120"/>
        <w:rPr>
          <w:rFonts w:ascii="Arial" w:hAnsi="Arial" w:cs="Arial"/>
          <w:b/>
          <w:sz w:val="36"/>
          <w:szCs w:val="36"/>
        </w:rPr>
      </w:pPr>
    </w:p>
    <w:p w14:paraId="500E0816" w14:textId="487AA777" w:rsidR="002F514E" w:rsidRDefault="00AA4249" w:rsidP="00345BEB">
      <w:pPr>
        <w:tabs>
          <w:tab w:val="left" w:pos="900"/>
          <w:tab w:val="left" w:pos="1530"/>
        </w:tabs>
        <w:spacing w:before="120"/>
        <w:rPr>
          <w:rFonts w:ascii="Arial" w:hAnsi="Arial" w:cs="Vrinda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12:00 p.m.  </w:t>
      </w:r>
      <w:r w:rsidR="002F514E" w:rsidRPr="002338B8">
        <w:rPr>
          <w:rFonts w:ascii="Arial" w:hAnsi="Arial" w:cs="Arial"/>
          <w:b/>
          <w:sz w:val="22"/>
          <w:szCs w:val="22"/>
        </w:rPr>
        <w:t>Lunch/Sectional WAAE Meeting</w:t>
      </w:r>
      <w:r w:rsidR="006E0DD5" w:rsidRPr="00336514">
        <w:rPr>
          <w:rFonts w:ascii="Arial" w:hAnsi="Arial" w:cs="Vrinda"/>
          <w:sz w:val="22"/>
          <w:szCs w:val="22"/>
        </w:rPr>
        <w:br/>
      </w:r>
      <w:r w:rsidR="006E0DD5">
        <w:rPr>
          <w:rFonts w:ascii="Arial" w:hAnsi="Arial" w:cs="Vrinda"/>
          <w:sz w:val="20"/>
          <w:szCs w:val="20"/>
        </w:rPr>
        <w:t xml:space="preserve">             </w:t>
      </w:r>
      <w:proofErr w:type="gramStart"/>
      <w:r w:rsidR="006E0DD5">
        <w:rPr>
          <w:rFonts w:ascii="Arial" w:hAnsi="Arial" w:cs="Vrinda"/>
          <w:sz w:val="20"/>
          <w:szCs w:val="20"/>
        </w:rPr>
        <w:t xml:space="preserve">   </w:t>
      </w:r>
      <w:r w:rsidR="002F514E" w:rsidRPr="009F5B7C">
        <w:rPr>
          <w:rFonts w:ascii="Arial" w:hAnsi="Arial" w:cs="Vrinda"/>
          <w:i/>
          <w:sz w:val="20"/>
          <w:szCs w:val="20"/>
        </w:rPr>
        <w:t>(</w:t>
      </w:r>
      <w:proofErr w:type="gramEnd"/>
      <w:r w:rsidR="002F514E" w:rsidRPr="009F5B7C">
        <w:rPr>
          <w:rFonts w:ascii="Arial" w:hAnsi="Arial" w:cs="Vrinda"/>
          <w:i/>
          <w:sz w:val="20"/>
          <w:szCs w:val="20"/>
        </w:rPr>
        <w:t>Lunch is at your own expense.)</w:t>
      </w:r>
    </w:p>
    <w:p w14:paraId="45590211" w14:textId="77777777" w:rsidR="002F514E" w:rsidRDefault="002F514E" w:rsidP="00345BEB">
      <w:pPr>
        <w:tabs>
          <w:tab w:val="left" w:pos="1080"/>
          <w:tab w:val="left" w:pos="1530"/>
        </w:tabs>
        <w:rPr>
          <w:rFonts w:ascii="Arial" w:hAnsi="Arial" w:cs="Vrinda"/>
          <w:sz w:val="20"/>
          <w:szCs w:val="20"/>
        </w:rPr>
      </w:pPr>
    </w:p>
    <w:p w14:paraId="02B12A5C" w14:textId="671772EE" w:rsidR="002F514E" w:rsidRPr="00336514" w:rsidRDefault="0095064A" w:rsidP="00345BEB">
      <w:pPr>
        <w:pBdr>
          <w:bottom w:val="single" w:sz="4" w:space="1" w:color="auto"/>
        </w:pBdr>
        <w:tabs>
          <w:tab w:val="left" w:pos="900"/>
        </w:tabs>
        <w:rPr>
          <w:rFonts w:ascii="Arial" w:hAnsi="Arial" w:cs="Vrinda"/>
          <w:b/>
          <w:sz w:val="22"/>
          <w:szCs w:val="22"/>
        </w:rPr>
      </w:pPr>
      <w:r>
        <w:rPr>
          <w:rFonts w:ascii="Arial" w:hAnsi="Arial" w:cs="Vrinda"/>
          <w:b/>
          <w:sz w:val="22"/>
          <w:szCs w:val="22"/>
        </w:rPr>
        <w:t>1:</w:t>
      </w:r>
      <w:r w:rsidR="00E200F7">
        <w:rPr>
          <w:rFonts w:ascii="Arial" w:hAnsi="Arial" w:cs="Vrinda"/>
          <w:b/>
          <w:sz w:val="22"/>
          <w:szCs w:val="22"/>
        </w:rPr>
        <w:t>3</w:t>
      </w:r>
      <w:r w:rsidR="00A228E2" w:rsidRPr="00336514">
        <w:rPr>
          <w:rFonts w:ascii="Arial" w:hAnsi="Arial" w:cs="Vrinda"/>
          <w:b/>
          <w:sz w:val="22"/>
          <w:szCs w:val="22"/>
        </w:rPr>
        <w:t>0</w:t>
      </w:r>
      <w:r w:rsidR="00A101BD" w:rsidRPr="00336514">
        <w:rPr>
          <w:rFonts w:ascii="Arial" w:hAnsi="Arial" w:cs="Vrinda"/>
          <w:b/>
          <w:sz w:val="22"/>
          <w:szCs w:val="22"/>
        </w:rPr>
        <w:t xml:space="preserve"> p</w:t>
      </w:r>
      <w:r w:rsidR="00D017FD">
        <w:rPr>
          <w:rFonts w:ascii="Arial" w:hAnsi="Arial" w:cs="Vrinda"/>
          <w:b/>
          <w:sz w:val="22"/>
          <w:szCs w:val="22"/>
        </w:rPr>
        <w:t>.</w:t>
      </w:r>
      <w:r w:rsidR="00A101BD" w:rsidRPr="00336514">
        <w:rPr>
          <w:rFonts w:ascii="Arial" w:hAnsi="Arial" w:cs="Vrinda"/>
          <w:b/>
          <w:sz w:val="22"/>
          <w:szCs w:val="22"/>
        </w:rPr>
        <w:t>m</w:t>
      </w:r>
      <w:r w:rsidR="00D017FD">
        <w:rPr>
          <w:rFonts w:ascii="Arial" w:hAnsi="Arial" w:cs="Vrinda"/>
          <w:b/>
          <w:sz w:val="22"/>
          <w:szCs w:val="22"/>
        </w:rPr>
        <w:t xml:space="preserve">. </w:t>
      </w:r>
      <w:r w:rsidR="002F514E" w:rsidRPr="00336514">
        <w:rPr>
          <w:rFonts w:ascii="Arial" w:hAnsi="Arial" w:cs="Vrinda"/>
          <w:b/>
          <w:sz w:val="22"/>
          <w:szCs w:val="22"/>
        </w:rPr>
        <w:t>Workshop</w:t>
      </w:r>
    </w:p>
    <w:p w14:paraId="61B2B947" w14:textId="6893966A" w:rsidR="00187312" w:rsidRDefault="00E200F7" w:rsidP="00F64093">
      <w:pPr>
        <w:jc w:val="both"/>
        <w:rPr>
          <w:rFonts w:ascii="Arial Narrow" w:hAnsi="Arial Narrow" w:cs="Vrinda"/>
          <w:b/>
          <w:sz w:val="22"/>
          <w:szCs w:val="22"/>
        </w:rPr>
      </w:pPr>
      <w:r>
        <w:rPr>
          <w:rFonts w:ascii="Arial Narrow" w:hAnsi="Arial Narrow" w:cs="Vrinda"/>
          <w:b/>
          <w:sz w:val="22"/>
          <w:szCs w:val="22"/>
        </w:rPr>
        <w:t>Current Events in Agriculture</w:t>
      </w:r>
    </w:p>
    <w:p w14:paraId="207AB8EE" w14:textId="58789CD9" w:rsidR="00F64093" w:rsidRPr="007C368E" w:rsidRDefault="00E200F7" w:rsidP="00F64093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The agriculture industry is constantly changing. </w:t>
      </w:r>
      <w:r w:rsidR="004A33F6">
        <w:rPr>
          <w:rFonts w:ascii="Arial Narrow" w:hAnsi="Arial Narrow" w:cs="Arial"/>
          <w:color w:val="000000"/>
          <w:sz w:val="22"/>
          <w:szCs w:val="22"/>
        </w:rPr>
        <w:t xml:space="preserve">As Agriculture Teachers it is vital to remain up to date on current events within the industry to ensure students are receiving the most relevant information and experiences possible. </w:t>
      </w:r>
      <w:r>
        <w:rPr>
          <w:rFonts w:ascii="Arial Narrow" w:hAnsi="Arial Narrow" w:cs="Arial"/>
          <w:color w:val="000000"/>
          <w:sz w:val="22"/>
          <w:szCs w:val="22"/>
        </w:rPr>
        <w:t>This time allows for</w:t>
      </w:r>
      <w:r w:rsidR="004A33F6">
        <w:rPr>
          <w:rFonts w:ascii="Arial Narrow" w:hAnsi="Arial Narrow" w:cs="Arial"/>
          <w:color w:val="000000"/>
          <w:sz w:val="22"/>
          <w:szCs w:val="22"/>
        </w:rPr>
        <w:t xml:space="preserve"> teachers to explore current events in Agriculture through a variety of formats from tours to guest speakers and beyond.</w:t>
      </w:r>
    </w:p>
    <w:p w14:paraId="1F154EAA" w14:textId="77777777" w:rsidR="002F514E" w:rsidRPr="00F64093" w:rsidRDefault="002F514E" w:rsidP="003414C6">
      <w:pPr>
        <w:tabs>
          <w:tab w:val="left" w:pos="0"/>
        </w:tabs>
        <w:jc w:val="both"/>
        <w:rPr>
          <w:rFonts w:ascii="Arial Narrow" w:hAnsi="Arial Narrow" w:cs="Vrinda"/>
          <w:sz w:val="20"/>
          <w:szCs w:val="20"/>
        </w:rPr>
      </w:pPr>
    </w:p>
    <w:p w14:paraId="0F779F2F" w14:textId="77777777" w:rsidR="002F514E" w:rsidRPr="00336514" w:rsidRDefault="002F514E" w:rsidP="00345BEB">
      <w:pPr>
        <w:tabs>
          <w:tab w:val="left" w:pos="900"/>
        </w:tabs>
        <w:spacing w:before="60"/>
        <w:jc w:val="both"/>
        <w:rPr>
          <w:rFonts w:ascii="Arial" w:hAnsi="Arial" w:cs="Vrinda"/>
          <w:b/>
          <w:sz w:val="22"/>
          <w:szCs w:val="22"/>
        </w:rPr>
      </w:pPr>
      <w:r w:rsidRPr="00336514">
        <w:rPr>
          <w:rFonts w:ascii="Arial" w:hAnsi="Arial" w:cs="Vrinda"/>
          <w:b/>
          <w:sz w:val="22"/>
          <w:szCs w:val="22"/>
        </w:rPr>
        <w:t>3:30 p</w:t>
      </w:r>
      <w:r w:rsidR="00D017FD">
        <w:rPr>
          <w:rFonts w:ascii="Arial" w:hAnsi="Arial" w:cs="Vrinda"/>
          <w:b/>
          <w:sz w:val="22"/>
          <w:szCs w:val="22"/>
        </w:rPr>
        <w:t>.</w:t>
      </w:r>
      <w:r w:rsidRPr="00336514">
        <w:rPr>
          <w:rFonts w:ascii="Arial" w:hAnsi="Arial" w:cs="Vrinda"/>
          <w:b/>
          <w:sz w:val="22"/>
          <w:szCs w:val="22"/>
        </w:rPr>
        <w:t>m</w:t>
      </w:r>
      <w:r w:rsidR="00D017FD">
        <w:rPr>
          <w:rFonts w:ascii="Arial" w:hAnsi="Arial" w:cs="Vrinda"/>
          <w:b/>
          <w:sz w:val="22"/>
          <w:szCs w:val="22"/>
        </w:rPr>
        <w:t xml:space="preserve">. </w:t>
      </w:r>
      <w:r w:rsidRPr="00336514">
        <w:rPr>
          <w:rFonts w:ascii="Arial" w:hAnsi="Arial" w:cs="Vrinda"/>
          <w:b/>
          <w:sz w:val="22"/>
          <w:szCs w:val="22"/>
        </w:rPr>
        <w:t>Adjourn</w:t>
      </w:r>
    </w:p>
    <w:p w14:paraId="7B22963A" w14:textId="77777777" w:rsidR="002F514E" w:rsidRDefault="002F514E" w:rsidP="00A141D2">
      <w:pPr>
        <w:tabs>
          <w:tab w:val="left" w:pos="960"/>
        </w:tabs>
        <w:spacing w:before="60"/>
        <w:jc w:val="both"/>
        <w:rPr>
          <w:rFonts w:ascii="Arial" w:hAnsi="Arial" w:cs="Vrinda"/>
          <w:b/>
          <w:sz w:val="20"/>
          <w:szCs w:val="20"/>
        </w:rPr>
      </w:pPr>
    </w:p>
    <w:p w14:paraId="4AAE878E" w14:textId="10ED75EC" w:rsidR="00662E03" w:rsidRPr="00326A75" w:rsidRDefault="00662E03" w:rsidP="00326A75">
      <w:pPr>
        <w:pStyle w:val="BodyText"/>
        <w:jc w:val="center"/>
        <w:rPr>
          <w:smallCaps/>
          <w:sz w:val="22"/>
          <w:szCs w:val="22"/>
        </w:rPr>
        <w:sectPr w:rsidR="00662E03" w:rsidRPr="00326A75" w:rsidSect="002F514E">
          <w:type w:val="continuous"/>
          <w:pgSz w:w="15840" w:h="12240" w:orient="landscape"/>
          <w:pgMar w:top="1080" w:right="720" w:bottom="1080" w:left="720" w:header="720" w:footer="720" w:gutter="0"/>
          <w:cols w:num="3" w:space="720"/>
          <w:docGrid w:linePitch="360"/>
        </w:sectPr>
      </w:pPr>
      <w:r w:rsidRPr="00753FFE">
        <w:rPr>
          <w:smallCaps/>
          <w:sz w:val="22"/>
          <w:szCs w:val="22"/>
        </w:rPr>
        <w:t xml:space="preserve">*Times of presentations are subject to change </w:t>
      </w:r>
      <w:r>
        <w:rPr>
          <w:smallCaps/>
          <w:sz w:val="22"/>
          <w:szCs w:val="22"/>
        </w:rPr>
        <w:t>to accommodate guest presenter</w:t>
      </w:r>
    </w:p>
    <w:p w14:paraId="36D940C2" w14:textId="77777777" w:rsidR="002F514E" w:rsidRDefault="002F514E">
      <w:pPr>
        <w:pStyle w:val="BodyText"/>
        <w:spacing w:after="0" w:line="14" w:lineRule="exact"/>
      </w:pPr>
      <w:r>
        <w:lastRenderedPageBreak/>
        <w:br w:type="column"/>
      </w:r>
    </w:p>
    <w:p w14:paraId="4ECFB458" w14:textId="77777777" w:rsidR="002F514E" w:rsidRDefault="002F514E">
      <w:pPr>
        <w:pStyle w:val="BodyText"/>
        <w:spacing w:after="0" w:line="14" w:lineRule="exact"/>
      </w:pPr>
    </w:p>
    <w:sectPr w:rsidR="002F514E" w:rsidSect="002F514E">
      <w:pgSz w:w="15840" w:h="12240" w:orient="landscape"/>
      <w:pgMar w:top="1080" w:right="720" w:bottom="108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862"/>
    <w:multiLevelType w:val="hybridMultilevel"/>
    <w:tmpl w:val="A4DAAE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145087"/>
    <w:multiLevelType w:val="hybridMultilevel"/>
    <w:tmpl w:val="1330640A"/>
    <w:lvl w:ilvl="0" w:tplc="33F0E242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7717"/>
    <w:multiLevelType w:val="multilevel"/>
    <w:tmpl w:val="DBBC4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CA24561"/>
    <w:multiLevelType w:val="hybridMultilevel"/>
    <w:tmpl w:val="B2CE0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3071C"/>
    <w:multiLevelType w:val="hybridMultilevel"/>
    <w:tmpl w:val="DBBC4B28"/>
    <w:lvl w:ilvl="0" w:tplc="66506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6D67453"/>
    <w:multiLevelType w:val="hybridMultilevel"/>
    <w:tmpl w:val="EF2C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1868"/>
    <w:multiLevelType w:val="hybridMultilevel"/>
    <w:tmpl w:val="171A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E6C18"/>
    <w:multiLevelType w:val="hybridMultilevel"/>
    <w:tmpl w:val="D624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C0362"/>
    <w:multiLevelType w:val="hybridMultilevel"/>
    <w:tmpl w:val="FCD4EFDA"/>
    <w:lvl w:ilvl="0" w:tplc="D5FE03FC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775708534">
    <w:abstractNumId w:val="1"/>
  </w:num>
  <w:num w:numId="2" w16cid:durableId="1906136968">
    <w:abstractNumId w:val="8"/>
  </w:num>
  <w:num w:numId="3" w16cid:durableId="2093619000">
    <w:abstractNumId w:val="4"/>
  </w:num>
  <w:num w:numId="4" w16cid:durableId="279803801">
    <w:abstractNumId w:val="2"/>
  </w:num>
  <w:num w:numId="5" w16cid:durableId="1184713004">
    <w:abstractNumId w:val="0"/>
  </w:num>
  <w:num w:numId="6" w16cid:durableId="1644846166">
    <w:abstractNumId w:val="6"/>
  </w:num>
  <w:num w:numId="7" w16cid:durableId="425612132">
    <w:abstractNumId w:val="3"/>
  </w:num>
  <w:num w:numId="8" w16cid:durableId="177888574">
    <w:abstractNumId w:val="7"/>
  </w:num>
  <w:num w:numId="9" w16cid:durableId="1146122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43"/>
    <w:rsid w:val="000006B0"/>
    <w:rsid w:val="00024316"/>
    <w:rsid w:val="000271B1"/>
    <w:rsid w:val="00041557"/>
    <w:rsid w:val="00064738"/>
    <w:rsid w:val="00065BDD"/>
    <w:rsid w:val="00070EF1"/>
    <w:rsid w:val="000958A2"/>
    <w:rsid w:val="000B4FCE"/>
    <w:rsid w:val="000E4EE4"/>
    <w:rsid w:val="00107274"/>
    <w:rsid w:val="00114538"/>
    <w:rsid w:val="00117CE7"/>
    <w:rsid w:val="00147F31"/>
    <w:rsid w:val="001515FE"/>
    <w:rsid w:val="001530F4"/>
    <w:rsid w:val="001538EE"/>
    <w:rsid w:val="0015725E"/>
    <w:rsid w:val="00163F38"/>
    <w:rsid w:val="001768F7"/>
    <w:rsid w:val="0018563E"/>
    <w:rsid w:val="00187312"/>
    <w:rsid w:val="001C31BC"/>
    <w:rsid w:val="001D46E3"/>
    <w:rsid w:val="0020042F"/>
    <w:rsid w:val="00206A11"/>
    <w:rsid w:val="00213B16"/>
    <w:rsid w:val="002260FD"/>
    <w:rsid w:val="00227EF0"/>
    <w:rsid w:val="002338B8"/>
    <w:rsid w:val="00237CB1"/>
    <w:rsid w:val="002512B1"/>
    <w:rsid w:val="002538E5"/>
    <w:rsid w:val="00270C0C"/>
    <w:rsid w:val="002778EB"/>
    <w:rsid w:val="00281C8F"/>
    <w:rsid w:val="0029576B"/>
    <w:rsid w:val="00295F9A"/>
    <w:rsid w:val="002B33F3"/>
    <w:rsid w:val="002B537D"/>
    <w:rsid w:val="002F1404"/>
    <w:rsid w:val="002F2523"/>
    <w:rsid w:val="002F514E"/>
    <w:rsid w:val="00300A17"/>
    <w:rsid w:val="00326A75"/>
    <w:rsid w:val="003345ED"/>
    <w:rsid w:val="00336514"/>
    <w:rsid w:val="00336F3B"/>
    <w:rsid w:val="003414C6"/>
    <w:rsid w:val="00345714"/>
    <w:rsid w:val="00345BEB"/>
    <w:rsid w:val="00345CAE"/>
    <w:rsid w:val="00360958"/>
    <w:rsid w:val="00362EA1"/>
    <w:rsid w:val="003710AC"/>
    <w:rsid w:val="00397A59"/>
    <w:rsid w:val="003C7E10"/>
    <w:rsid w:val="003D2360"/>
    <w:rsid w:val="003D40B3"/>
    <w:rsid w:val="003E2956"/>
    <w:rsid w:val="003E78EE"/>
    <w:rsid w:val="003F24FF"/>
    <w:rsid w:val="003F56A5"/>
    <w:rsid w:val="00430490"/>
    <w:rsid w:val="00436D16"/>
    <w:rsid w:val="0048752A"/>
    <w:rsid w:val="004A33F6"/>
    <w:rsid w:val="004C0498"/>
    <w:rsid w:val="004F07CD"/>
    <w:rsid w:val="004F0F6A"/>
    <w:rsid w:val="00506712"/>
    <w:rsid w:val="00506755"/>
    <w:rsid w:val="005126D6"/>
    <w:rsid w:val="00513700"/>
    <w:rsid w:val="00514E56"/>
    <w:rsid w:val="00530ACC"/>
    <w:rsid w:val="00533A26"/>
    <w:rsid w:val="00544FAE"/>
    <w:rsid w:val="00547FE6"/>
    <w:rsid w:val="005556B6"/>
    <w:rsid w:val="00557473"/>
    <w:rsid w:val="005908FD"/>
    <w:rsid w:val="005909C5"/>
    <w:rsid w:val="005A4129"/>
    <w:rsid w:val="005B0217"/>
    <w:rsid w:val="005C085D"/>
    <w:rsid w:val="005D4033"/>
    <w:rsid w:val="00610F2D"/>
    <w:rsid w:val="00626ADD"/>
    <w:rsid w:val="00657786"/>
    <w:rsid w:val="00662E03"/>
    <w:rsid w:val="00670BE6"/>
    <w:rsid w:val="00672917"/>
    <w:rsid w:val="00683E42"/>
    <w:rsid w:val="006B2F2F"/>
    <w:rsid w:val="006B3E72"/>
    <w:rsid w:val="006C467D"/>
    <w:rsid w:val="006E0DD5"/>
    <w:rsid w:val="006E103D"/>
    <w:rsid w:val="006F2CA7"/>
    <w:rsid w:val="00704B18"/>
    <w:rsid w:val="00741BD0"/>
    <w:rsid w:val="007442F7"/>
    <w:rsid w:val="007511AD"/>
    <w:rsid w:val="00752130"/>
    <w:rsid w:val="00753FFE"/>
    <w:rsid w:val="0077019C"/>
    <w:rsid w:val="00771D47"/>
    <w:rsid w:val="00781B66"/>
    <w:rsid w:val="007964E4"/>
    <w:rsid w:val="007B149B"/>
    <w:rsid w:val="007C368E"/>
    <w:rsid w:val="007D2683"/>
    <w:rsid w:val="007D32CA"/>
    <w:rsid w:val="007D69CB"/>
    <w:rsid w:val="007D6E4C"/>
    <w:rsid w:val="007E0003"/>
    <w:rsid w:val="007E73CD"/>
    <w:rsid w:val="00817464"/>
    <w:rsid w:val="00823A67"/>
    <w:rsid w:val="008368F0"/>
    <w:rsid w:val="00864812"/>
    <w:rsid w:val="008819FD"/>
    <w:rsid w:val="008863DA"/>
    <w:rsid w:val="008B19B6"/>
    <w:rsid w:val="008B22C1"/>
    <w:rsid w:val="008C4216"/>
    <w:rsid w:val="008D3744"/>
    <w:rsid w:val="008F5E9D"/>
    <w:rsid w:val="0091253B"/>
    <w:rsid w:val="00912EC7"/>
    <w:rsid w:val="00927150"/>
    <w:rsid w:val="00932F30"/>
    <w:rsid w:val="009407E4"/>
    <w:rsid w:val="009418D2"/>
    <w:rsid w:val="0095064A"/>
    <w:rsid w:val="00952CF4"/>
    <w:rsid w:val="00974772"/>
    <w:rsid w:val="00984E44"/>
    <w:rsid w:val="009A5B58"/>
    <w:rsid w:val="009A6CD2"/>
    <w:rsid w:val="009C26A0"/>
    <w:rsid w:val="009C32A9"/>
    <w:rsid w:val="009D67EF"/>
    <w:rsid w:val="009D7357"/>
    <w:rsid w:val="009F4ED7"/>
    <w:rsid w:val="009F5F78"/>
    <w:rsid w:val="00A001E1"/>
    <w:rsid w:val="00A00DCD"/>
    <w:rsid w:val="00A101BD"/>
    <w:rsid w:val="00A141D2"/>
    <w:rsid w:val="00A20B81"/>
    <w:rsid w:val="00A228E2"/>
    <w:rsid w:val="00A31CFB"/>
    <w:rsid w:val="00A40F7C"/>
    <w:rsid w:val="00A7335F"/>
    <w:rsid w:val="00A85025"/>
    <w:rsid w:val="00A858A5"/>
    <w:rsid w:val="00AA4249"/>
    <w:rsid w:val="00AA447E"/>
    <w:rsid w:val="00AB03B6"/>
    <w:rsid w:val="00AF0A48"/>
    <w:rsid w:val="00B10B9F"/>
    <w:rsid w:val="00B17465"/>
    <w:rsid w:val="00B33C64"/>
    <w:rsid w:val="00B43553"/>
    <w:rsid w:val="00B55223"/>
    <w:rsid w:val="00B61F11"/>
    <w:rsid w:val="00B63147"/>
    <w:rsid w:val="00B70420"/>
    <w:rsid w:val="00B7495E"/>
    <w:rsid w:val="00BA1A93"/>
    <w:rsid w:val="00BA78AF"/>
    <w:rsid w:val="00BB0513"/>
    <w:rsid w:val="00BC7FA9"/>
    <w:rsid w:val="00BD69D2"/>
    <w:rsid w:val="00BE0B5E"/>
    <w:rsid w:val="00BE6658"/>
    <w:rsid w:val="00BE7BAB"/>
    <w:rsid w:val="00BF06D4"/>
    <w:rsid w:val="00BF588B"/>
    <w:rsid w:val="00C0392E"/>
    <w:rsid w:val="00C15DA7"/>
    <w:rsid w:val="00C25B04"/>
    <w:rsid w:val="00C42C3E"/>
    <w:rsid w:val="00C436E8"/>
    <w:rsid w:val="00C44EA9"/>
    <w:rsid w:val="00C50295"/>
    <w:rsid w:val="00C60DF6"/>
    <w:rsid w:val="00C627A7"/>
    <w:rsid w:val="00C62C3E"/>
    <w:rsid w:val="00C66299"/>
    <w:rsid w:val="00C72F25"/>
    <w:rsid w:val="00CA13E1"/>
    <w:rsid w:val="00CA7903"/>
    <w:rsid w:val="00D00AE9"/>
    <w:rsid w:val="00D017FD"/>
    <w:rsid w:val="00D10682"/>
    <w:rsid w:val="00D167FE"/>
    <w:rsid w:val="00D20379"/>
    <w:rsid w:val="00D4263F"/>
    <w:rsid w:val="00D86F2C"/>
    <w:rsid w:val="00DA240E"/>
    <w:rsid w:val="00DA5D71"/>
    <w:rsid w:val="00DB2264"/>
    <w:rsid w:val="00DE0F4B"/>
    <w:rsid w:val="00E03B3C"/>
    <w:rsid w:val="00E07016"/>
    <w:rsid w:val="00E14A01"/>
    <w:rsid w:val="00E200CD"/>
    <w:rsid w:val="00E200F7"/>
    <w:rsid w:val="00E30E63"/>
    <w:rsid w:val="00E5272C"/>
    <w:rsid w:val="00E568A7"/>
    <w:rsid w:val="00E60FD4"/>
    <w:rsid w:val="00E636DB"/>
    <w:rsid w:val="00E81212"/>
    <w:rsid w:val="00E91A9E"/>
    <w:rsid w:val="00E97387"/>
    <w:rsid w:val="00EA5A0B"/>
    <w:rsid w:val="00EC49F3"/>
    <w:rsid w:val="00EC66E1"/>
    <w:rsid w:val="00ED3962"/>
    <w:rsid w:val="00ED4554"/>
    <w:rsid w:val="00F04B3B"/>
    <w:rsid w:val="00F07789"/>
    <w:rsid w:val="00F07C83"/>
    <w:rsid w:val="00F11EF0"/>
    <w:rsid w:val="00F32543"/>
    <w:rsid w:val="00F605B8"/>
    <w:rsid w:val="00F62075"/>
    <w:rsid w:val="00F64093"/>
    <w:rsid w:val="00F66465"/>
    <w:rsid w:val="00F67457"/>
    <w:rsid w:val="00F73977"/>
    <w:rsid w:val="00F80227"/>
    <w:rsid w:val="00F85025"/>
    <w:rsid w:val="00F86B88"/>
    <w:rsid w:val="00F96123"/>
    <w:rsid w:val="00FA0EEE"/>
    <w:rsid w:val="00FB190A"/>
    <w:rsid w:val="00FB3D8E"/>
    <w:rsid w:val="00FC7553"/>
    <w:rsid w:val="00FD5C87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AABA0"/>
  <w15:docId w15:val="{56CBBF10-AD64-4EA7-A3BC-DF685A39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dedBannerRegularFont">
    <w:name w:val="Shaded Banner Regular Font"/>
    <w:basedOn w:val="DefaultParagraphFont"/>
    <w:rsid w:val="00B43553"/>
    <w:rPr>
      <w:rFonts w:ascii="Verdana" w:hAnsi="Verdana" w:cs="Arial"/>
      <w:b/>
      <w:sz w:val="28"/>
      <w:szCs w:val="28"/>
    </w:rPr>
  </w:style>
  <w:style w:type="paragraph" w:customStyle="1" w:styleId="ShadedBannerLargeFont">
    <w:name w:val="Shaded Banner Large Font"/>
    <w:basedOn w:val="Normal"/>
    <w:link w:val="ShadedBannerLargeFontChar"/>
    <w:rsid w:val="00B43553"/>
    <w:pPr>
      <w:spacing w:before="240"/>
    </w:pPr>
    <w:rPr>
      <w:rFonts w:ascii="Verdana" w:hAnsi="Verdana" w:cs="Arial"/>
      <w:b/>
      <w:spacing w:val="-20"/>
      <w:sz w:val="48"/>
      <w:szCs w:val="48"/>
    </w:rPr>
  </w:style>
  <w:style w:type="character" w:customStyle="1" w:styleId="ShadedBannerLargeFontChar">
    <w:name w:val="Shaded Banner Large Font Char"/>
    <w:basedOn w:val="DefaultParagraphFont"/>
    <w:link w:val="ShadedBannerLargeFont"/>
    <w:rsid w:val="00B43553"/>
    <w:rPr>
      <w:rFonts w:ascii="Verdana" w:hAnsi="Verdana" w:cs="Arial"/>
      <w:b/>
      <w:spacing w:val="-20"/>
      <w:sz w:val="48"/>
      <w:szCs w:val="48"/>
      <w:lang w:val="en-US" w:eastAsia="en-US" w:bidi="ar-SA"/>
    </w:rPr>
  </w:style>
  <w:style w:type="paragraph" w:customStyle="1" w:styleId="BodyText">
    <w:name w:val="BodyText"/>
    <w:basedOn w:val="Normal"/>
    <w:rsid w:val="00B43553"/>
    <w:pPr>
      <w:spacing w:after="160"/>
    </w:pPr>
    <w:rPr>
      <w:rFonts w:ascii="Arial Narrow" w:hAnsi="Arial Narrow" w:cs="Vrinda"/>
      <w:sz w:val="20"/>
      <w:szCs w:val="20"/>
    </w:rPr>
  </w:style>
  <w:style w:type="paragraph" w:customStyle="1" w:styleId="12BHead">
    <w:name w:val="12B Head"/>
    <w:next w:val="BodyText"/>
    <w:rsid w:val="00B43553"/>
    <w:pPr>
      <w:spacing w:before="120" w:after="60"/>
    </w:pPr>
    <w:rPr>
      <w:rFonts w:ascii="Arial" w:hAnsi="Arial" w:cs="Arial"/>
      <w:b/>
      <w:spacing w:val="-10"/>
      <w:sz w:val="24"/>
      <w:szCs w:val="24"/>
    </w:rPr>
  </w:style>
  <w:style w:type="paragraph" w:customStyle="1" w:styleId="Bullets">
    <w:name w:val="Bullets"/>
    <w:basedOn w:val="BodyText"/>
    <w:rsid w:val="00B43553"/>
    <w:pPr>
      <w:numPr>
        <w:numId w:val="1"/>
      </w:numPr>
      <w:tabs>
        <w:tab w:val="clear" w:pos="360"/>
      </w:tabs>
      <w:spacing w:after="40"/>
      <w:ind w:left="274" w:hanging="274"/>
    </w:pPr>
  </w:style>
  <w:style w:type="paragraph" w:customStyle="1" w:styleId="Bullett8ptAfter">
    <w:name w:val="Bullett 8pt After"/>
    <w:basedOn w:val="Bullets"/>
    <w:rsid w:val="00B43553"/>
    <w:pPr>
      <w:spacing w:after="160"/>
    </w:pPr>
  </w:style>
  <w:style w:type="paragraph" w:customStyle="1" w:styleId="BodyTextNoAfterPara">
    <w:name w:val="BodyText No After Para"/>
    <w:basedOn w:val="BodyText"/>
    <w:rsid w:val="00B43553"/>
    <w:pPr>
      <w:spacing w:after="0"/>
    </w:pPr>
  </w:style>
  <w:style w:type="paragraph" w:customStyle="1" w:styleId="CoverPageIdentifer">
    <w:name w:val="Cover Page Identifer"/>
    <w:basedOn w:val="BodyText"/>
    <w:rsid w:val="00B43553"/>
    <w:pPr>
      <w:spacing w:after="0"/>
      <w:jc w:val="center"/>
    </w:pPr>
    <w:rPr>
      <w:sz w:val="18"/>
      <w:szCs w:val="18"/>
    </w:rPr>
  </w:style>
  <w:style w:type="paragraph" w:customStyle="1" w:styleId="BrochureTitle">
    <w:name w:val="Brochure Title"/>
    <w:basedOn w:val="BodyText"/>
    <w:rsid w:val="00B43553"/>
    <w:pPr>
      <w:spacing w:after="480" w:line="500" w:lineRule="exact"/>
      <w:jc w:val="center"/>
    </w:pPr>
    <w:rPr>
      <w:rFonts w:ascii="Arial Black" w:hAnsi="Arial Black"/>
      <w:b/>
      <w:sz w:val="52"/>
      <w:szCs w:val="52"/>
    </w:rPr>
  </w:style>
  <w:style w:type="paragraph" w:customStyle="1" w:styleId="BrochureSubtitle">
    <w:name w:val="Brochure Subtitle"/>
    <w:basedOn w:val="BodyText"/>
    <w:rsid w:val="00B43553"/>
    <w:pPr>
      <w:jc w:val="center"/>
    </w:pPr>
    <w:rPr>
      <w:rFonts w:ascii="Arial Black" w:hAnsi="Arial Black"/>
      <w:sz w:val="28"/>
      <w:szCs w:val="28"/>
    </w:rPr>
  </w:style>
  <w:style w:type="paragraph" w:styleId="BodyText3">
    <w:name w:val="Body Text 3"/>
    <w:basedOn w:val="Normal"/>
    <w:rsid w:val="004E27DF"/>
    <w:pPr>
      <w:spacing w:after="480"/>
      <w:ind w:right="29"/>
      <w:jc w:val="center"/>
    </w:pPr>
    <w:rPr>
      <w:rFonts w:ascii="Arial Rounded MT Bold" w:hAnsi="Arial Rounded MT Bold"/>
      <w:i/>
      <w:sz w:val="48"/>
      <w:szCs w:val="20"/>
    </w:rPr>
  </w:style>
  <w:style w:type="paragraph" w:customStyle="1" w:styleId="Heading">
    <w:name w:val="Heading"/>
    <w:basedOn w:val="BodyText0"/>
    <w:rsid w:val="00C87286"/>
    <w:pPr>
      <w:jc w:val="center"/>
    </w:pPr>
    <w:rPr>
      <w:b/>
      <w:sz w:val="36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87286"/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C87286"/>
    <w:rPr>
      <w:rFonts w:ascii="Arial" w:eastAsia="Calibri" w:hAnsi="Arial" w:cs="Arial"/>
      <w:sz w:val="24"/>
      <w:szCs w:val="24"/>
      <w:lang w:val="en-US" w:eastAsia="en-US" w:bidi="ar-SA"/>
    </w:rPr>
  </w:style>
  <w:style w:type="paragraph" w:styleId="BodyText0">
    <w:name w:val="Body Text"/>
    <w:basedOn w:val="Normal"/>
    <w:rsid w:val="00C87286"/>
    <w:pPr>
      <w:spacing w:after="120"/>
    </w:pPr>
  </w:style>
  <w:style w:type="paragraph" w:styleId="BalloonText">
    <w:name w:val="Balloon Text"/>
    <w:basedOn w:val="Normal"/>
    <w:semiHidden/>
    <w:rsid w:val="00A66C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49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3744"/>
    <w:pPr>
      <w:ind w:left="720"/>
      <w:contextualSpacing/>
    </w:pPr>
  </w:style>
  <w:style w:type="character" w:customStyle="1" w:styleId="st1">
    <w:name w:val="st1"/>
    <w:basedOn w:val="DefaultParagraphFont"/>
    <w:rsid w:val="001530F4"/>
  </w:style>
  <w:style w:type="paragraph" w:styleId="NormalWeb">
    <w:name w:val="Normal (Web)"/>
    <w:basedOn w:val="Normal"/>
    <w:uiPriority w:val="99"/>
    <w:semiHidden/>
    <w:unhideWhenUsed/>
    <w:rsid w:val="007B149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37C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406">
          <w:marLeft w:val="-105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7081">
                          <w:marLeft w:val="0"/>
                          <w:marRight w:val="0"/>
                          <w:marTop w:val="6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1544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1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2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55106">
                                                      <w:marLeft w:val="-45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86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973381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55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29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62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1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1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ECD8-B591-4E52-BF06-621B4439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shaded banner regular font large font</vt:lpstr>
    </vt:vector>
  </TitlesOfParts>
  <Company>Department of Public Instruction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shaded banner regular font large font</dc:title>
  <dc:creator>Kathy Addie</dc:creator>
  <cp:lastModifiedBy>Ladsten, Sally K. DPI</cp:lastModifiedBy>
  <cp:revision>2</cp:revision>
  <cp:lastPrinted>2014-08-26T15:16:00Z</cp:lastPrinted>
  <dcterms:created xsi:type="dcterms:W3CDTF">2023-09-12T15:34:00Z</dcterms:created>
  <dcterms:modified xsi:type="dcterms:W3CDTF">2023-09-12T15:34:00Z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1777140395</vt:i4>
  </property>
  <property fmtid="{D5CDD505-2E9C-101B-9397-08002B2CF9AE}" pid="3" name="_NewReviewCycle">
    <vt:lpwstr/>
  </property>
  <property fmtid="{D5CDD505-2E9C-101B-9397-08002B2CF9AE}" pid="4" name="_EmailSubject">
    <vt:lpwstr>letter and brochure for biweekly</vt:lpwstr>
  </property>
  <property fmtid="{D5CDD505-2E9C-101B-9397-08002B2CF9AE}" pid="5" name="_AuthorEmail">
    <vt:lpwstr>Jeffrey.Hicken@dpi.wi.gov</vt:lpwstr>
  </property>
  <property fmtid="{D5CDD505-2E9C-101B-9397-08002B2CF9AE}" pid="6" name="_AuthorEmailDisplayName">
    <vt:lpwstr>Hicken, Jeffrey A.  DPI</vt:lpwstr>
  </property>
  <property fmtid="{D5CDD505-2E9C-101B-9397-08002B2CF9AE}" pid="7" name="_ReviewingToolsShownOnce">
    <vt:lpwstr/>
  </property>
</Properties>
</file>